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</w:rPr>
        <w:t>225</w:t>
      </w:r>
      <w:r>
        <w:rPr>
          <w:rFonts w:ascii="Times New Roman" w:eastAsia="Times New Roman" w:hAnsi="Times New Roman" w:cs="Times New Roman"/>
        </w:rPr>
        <w:t>-2603/202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  <w:caps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keepNext/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3 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ХМАО-Югры </w:t>
      </w:r>
      <w:r>
        <w:rPr>
          <w:rFonts w:ascii="Times New Roman" w:eastAsia="Times New Roman" w:hAnsi="Times New Roman" w:cs="Times New Roman"/>
        </w:rPr>
        <w:t>Ачкасова Е.В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</w:rPr>
        <w:t>Мартазановой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гражданское дело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иск</w:t>
      </w:r>
      <w:r>
        <w:rPr>
          <w:rFonts w:ascii="Times New Roman" w:eastAsia="Times New Roman" w:hAnsi="Times New Roman" w:cs="Times New Roman"/>
        </w:rPr>
        <w:t xml:space="preserve">овому заявлению </w:t>
      </w:r>
      <w:r>
        <w:rPr>
          <w:rFonts w:ascii="Times New Roman" w:eastAsia="Times New Roman" w:hAnsi="Times New Roman" w:cs="Times New Roman"/>
        </w:rPr>
        <w:t>Администрации города Сургута</w:t>
      </w:r>
      <w:r>
        <w:rPr>
          <w:rFonts w:ascii="Times New Roman" w:eastAsia="Times New Roman" w:hAnsi="Times New Roman" w:cs="Times New Roman"/>
        </w:rPr>
        <w:t xml:space="preserve"> (ИНН </w:t>
      </w:r>
      <w:r>
        <w:rPr>
          <w:rStyle w:val="cat-UserDefinedgrp-18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Fonts w:ascii="Times New Roman" w:eastAsia="Times New Roman" w:hAnsi="Times New Roman" w:cs="Times New Roman"/>
        </w:rPr>
        <w:t>Хасановой Инне Викторовне</w:t>
      </w:r>
      <w:r>
        <w:rPr>
          <w:rFonts w:ascii="Times New Roman" w:eastAsia="Times New Roman" w:hAnsi="Times New Roman" w:cs="Times New Roman"/>
        </w:rPr>
        <w:t xml:space="preserve"> (паспорт </w:t>
      </w:r>
      <w:r>
        <w:rPr>
          <w:rStyle w:val="cat-UserDefinedgrp-1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о взыскании </w:t>
      </w:r>
      <w:r>
        <w:rPr>
          <w:rFonts w:ascii="Times New Roman" w:eastAsia="Times New Roman" w:hAnsi="Times New Roman" w:cs="Times New Roman"/>
        </w:rPr>
        <w:t>неосновательного обогащения за пользование земельным участком, процентов за пользование чужими денежными средствами,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 167, 194-199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Гражданского процессуального кодекса Российской Федерации,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сковые требования </w:t>
      </w:r>
      <w:r>
        <w:rPr>
          <w:rFonts w:ascii="Times New Roman" w:eastAsia="Times New Roman" w:hAnsi="Times New Roman" w:cs="Times New Roman"/>
        </w:rPr>
        <w:t xml:space="preserve">Администрации города Сургута к </w:t>
      </w:r>
      <w:r>
        <w:rPr>
          <w:rFonts w:ascii="Times New Roman" w:eastAsia="Times New Roman" w:hAnsi="Times New Roman" w:cs="Times New Roman"/>
        </w:rPr>
        <w:t>Хасановой Инне Викторовне</w:t>
      </w:r>
      <w:r>
        <w:rPr>
          <w:rFonts w:ascii="Times New Roman" w:eastAsia="Times New Roman" w:hAnsi="Times New Roman" w:cs="Times New Roman"/>
        </w:rPr>
        <w:t xml:space="preserve"> о взыскании </w:t>
      </w:r>
      <w:r>
        <w:rPr>
          <w:rFonts w:ascii="Times New Roman" w:eastAsia="Times New Roman" w:hAnsi="Times New Roman" w:cs="Times New Roman"/>
        </w:rPr>
        <w:t xml:space="preserve">неосновательного обогащения за пользование земельным участком, процентов за пользование чужими денежными средствами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удовлетворить</w:t>
      </w:r>
      <w:r>
        <w:rPr>
          <w:rFonts w:ascii="Times New Roman" w:eastAsia="Times New Roman" w:hAnsi="Times New Roman" w:cs="Times New Roman"/>
        </w:rPr>
        <w:t xml:space="preserve"> частично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Хасановой Инн</w:t>
      </w:r>
      <w:r>
        <w:rPr>
          <w:rFonts w:ascii="Times New Roman" w:eastAsia="Times New Roman" w:hAnsi="Times New Roman" w:cs="Times New Roman"/>
        </w:rPr>
        <w:t>ы Викторовны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Администрации города Сургута </w:t>
      </w:r>
      <w:r>
        <w:rPr>
          <w:rFonts w:ascii="Times New Roman" w:eastAsia="Times New Roman" w:hAnsi="Times New Roman" w:cs="Times New Roman"/>
        </w:rPr>
        <w:t>1150</w:t>
      </w:r>
      <w:r>
        <w:rPr>
          <w:rFonts w:ascii="Times New Roman" w:eastAsia="Times New Roman" w:hAnsi="Times New Roman" w:cs="Times New Roman"/>
        </w:rPr>
        <w:t xml:space="preserve"> рубл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38 </w:t>
      </w:r>
      <w:r>
        <w:rPr>
          <w:rFonts w:ascii="Times New Roman" w:eastAsia="Times New Roman" w:hAnsi="Times New Roman" w:cs="Times New Roman"/>
        </w:rPr>
        <w:t>копе</w:t>
      </w:r>
      <w:r>
        <w:rPr>
          <w:rFonts w:ascii="Times New Roman" w:eastAsia="Times New Roman" w:hAnsi="Times New Roman" w:cs="Times New Roman"/>
        </w:rPr>
        <w:t>ек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неосновательного обогащения за пользование земельным участком (кадастровый номер </w:t>
      </w:r>
      <w:r>
        <w:rPr>
          <w:rStyle w:val="cat-UserDefinedgrp-20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расположенный по адресу: </w:t>
      </w:r>
      <w:r>
        <w:rPr>
          <w:rStyle w:val="cat-UserDefinedgrp-21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за период с </w:t>
      </w:r>
      <w:r>
        <w:rPr>
          <w:rFonts w:ascii="Times New Roman" w:eastAsia="Times New Roman" w:hAnsi="Times New Roman" w:cs="Times New Roman"/>
        </w:rPr>
        <w:t>31.01.2022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12.09.2023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Хасановой Инны Викторовны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Fonts w:ascii="Times New Roman" w:eastAsia="Times New Roman" w:hAnsi="Times New Roman" w:cs="Times New Roman"/>
        </w:rPr>
        <w:t>Администрации города Сургута</w:t>
      </w:r>
      <w:r>
        <w:rPr>
          <w:rFonts w:ascii="Times New Roman" w:eastAsia="Times New Roman" w:hAnsi="Times New Roman" w:cs="Times New Roman"/>
        </w:rPr>
        <w:t xml:space="preserve"> проценты за пользование чужими денежными средствами </w:t>
      </w:r>
      <w:r>
        <w:rPr>
          <w:rFonts w:ascii="Times New Roman" w:eastAsia="Times New Roman" w:hAnsi="Times New Roman" w:cs="Times New Roman"/>
        </w:rPr>
        <w:t xml:space="preserve">в размере ключевой ставки Банка России, действующей в </w:t>
      </w:r>
      <w:r>
        <w:rPr>
          <w:rFonts w:ascii="Times New Roman" w:eastAsia="Times New Roman" w:hAnsi="Times New Roman" w:cs="Times New Roman"/>
        </w:rPr>
        <w:t>соответствующие</w:t>
      </w:r>
      <w:r>
        <w:rPr>
          <w:rFonts w:ascii="Times New Roman" w:eastAsia="Times New Roman" w:hAnsi="Times New Roman" w:cs="Times New Roman"/>
        </w:rPr>
        <w:t xml:space="preserve"> периоды, от суммы </w:t>
      </w:r>
      <w:r>
        <w:rPr>
          <w:rFonts w:ascii="Times New Roman" w:eastAsia="Times New Roman" w:hAnsi="Times New Roman" w:cs="Times New Roman"/>
        </w:rPr>
        <w:t xml:space="preserve">1150 рублей 38 копеек </w:t>
      </w:r>
      <w:r>
        <w:rPr>
          <w:rFonts w:ascii="Times New Roman" w:eastAsia="Times New Roman" w:hAnsi="Times New Roman" w:cs="Times New Roman"/>
        </w:rPr>
        <w:t xml:space="preserve">за период с </w:t>
      </w:r>
      <w:r>
        <w:rPr>
          <w:rFonts w:ascii="Times New Roman" w:eastAsia="Times New Roman" w:hAnsi="Times New Roman" w:cs="Times New Roman"/>
        </w:rPr>
        <w:t>13.09.2023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день фактической уплаты долга, за каждый день просрочки.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остальной части в удовлетворении исковых требований - отказать, в связи с пропуском срока исковой давности.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Хасановой Инны Викторовны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доход местного бюджета государственн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пошлин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3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/подпись/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Е.В. </w:t>
      </w:r>
      <w:r>
        <w:rPr>
          <w:rFonts w:ascii="Times New Roman" w:eastAsia="Times New Roman" w:hAnsi="Times New Roman" w:cs="Times New Roman"/>
        </w:rPr>
        <w:t>Ачкасова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Е.В. Ачкасова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 ____________________ 2024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</w:rPr>
        <w:t>2-225-2603/2025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5">
    <w:name w:val="cat-UserDefined grp-18 rplc-5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UserDefinedgrp-20rplc-16">
    <w:name w:val="cat-UserDefined grp-20 rplc-16"/>
    <w:basedOn w:val="DefaultParagraphFont"/>
  </w:style>
  <w:style w:type="character" w:customStyle="1" w:styleId="cat-UserDefinedgrp-21rplc-18">
    <w:name w:val="cat-UserDefined grp-21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